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A7AA" w14:textId="3F8C9E51" w:rsidR="00F87AFD" w:rsidRPr="002A51CE" w:rsidRDefault="00F87AFD" w:rsidP="00F87A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SYLLABUS OF </w:t>
      </w:r>
      <w:r w:rsidR="00FA6EBC">
        <w:rPr>
          <w:rFonts w:ascii="Times New Roman" w:hAnsi="Times New Roman" w:cs="Times New Roman"/>
          <w:b/>
          <w:bCs/>
          <w:sz w:val="24"/>
          <w:szCs w:val="24"/>
        </w:rPr>
        <w:t>ADDON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 COURSE</w:t>
      </w:r>
    </w:p>
    <w:p w14:paraId="46EDDEE7" w14:textId="63D804B4" w:rsidR="00F87AFD" w:rsidRPr="002A51CE" w:rsidRDefault="00F87AFD" w:rsidP="00F87A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BOT1PTC: PLANT TISSUE CULTURE TECHNOLOGY</w:t>
      </w:r>
    </w:p>
    <w:p w14:paraId="2E8D1BF6" w14:textId="77777777" w:rsidR="00F87AFD" w:rsidRPr="002A51CE" w:rsidRDefault="00F87AFD" w:rsidP="00F87AF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767040" w14:textId="77ADFC3B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Coordinator: Dr. Deepa P.</w:t>
      </w:r>
    </w:p>
    <w:p w14:paraId="38BD36D2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Duration: 30 Hours</w:t>
      </w:r>
    </w:p>
    <w:p w14:paraId="4DECDB99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Objectives</w:t>
      </w:r>
    </w:p>
    <w:p w14:paraId="18C067B7" w14:textId="2029CF6B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To introduce students to the basic principles of plant tissue culture</w:t>
      </w:r>
    </w:p>
    <w:p w14:paraId="285792C0" w14:textId="50B30555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To provide students with hands-on experience in plant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tissue  culture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techniques</w:t>
      </w:r>
    </w:p>
    <w:p w14:paraId="42A59D3A" w14:textId="63E119AE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To teach students how to apply plant tissue culture techniques to solve real-world problems</w:t>
      </w:r>
    </w:p>
    <w:p w14:paraId="0A423B7C" w14:textId="5879BDA6" w:rsidR="00F87AFD" w:rsidRPr="002A51CE" w:rsidRDefault="00F87AFD" w:rsidP="002A51C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To prepare students for careers in plant tissue culture technology</w:t>
      </w:r>
    </w:p>
    <w:p w14:paraId="1C00A126" w14:textId="62DE6E81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Outcomes</w:t>
      </w:r>
    </w:p>
    <w:p w14:paraId="14430CC8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Micropropagation                                                                                 </w:t>
      </w:r>
    </w:p>
    <w:p w14:paraId="39F3F12B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Somatic embryogenesis                                                                      </w:t>
      </w:r>
    </w:p>
    <w:p w14:paraId="340337B5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Haploid production                                                                       </w:t>
      </w:r>
    </w:p>
    <w:p w14:paraId="260B250A" w14:textId="77777777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Germplasm conservation                                                                  </w:t>
      </w:r>
    </w:p>
    <w:p w14:paraId="41566230" w14:textId="1498C12F" w:rsidR="00F87AFD" w:rsidRPr="002A51CE" w:rsidRDefault="00F87AFD" w:rsidP="002A51C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Production of secondary metabolites</w:t>
      </w:r>
    </w:p>
    <w:p w14:paraId="780728F5" w14:textId="77777777" w:rsidR="002A51CE" w:rsidRPr="002A51CE" w:rsidRDefault="002A51CE" w:rsidP="002A51C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01B0F8" w14:textId="0027201A" w:rsidR="00F87AFD" w:rsidRPr="002A51CE" w:rsidRDefault="00F87AFD" w:rsidP="002A51C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Module I (12 Hours)</w:t>
      </w:r>
    </w:p>
    <w:p w14:paraId="43FD31EF" w14:textId="005B37D1" w:rsidR="00F87AFD" w:rsidRPr="002A51CE" w:rsidRDefault="00F87AFD" w:rsidP="00F87AFD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76" w:lineRule="auto"/>
        <w:ind w:left="360" w:right="5" w:hanging="36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Plant tissue culture – Principles and techniques; Cellular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 xml:space="preserve">totipotency;  </w:t>
      </w:r>
      <w:r w:rsidRPr="002A51CE">
        <w:rPr>
          <w:rFonts w:ascii="Times New Roman" w:hAnsi="Times New Roman" w:cs="Times New Roman"/>
          <w:i/>
          <w:sz w:val="24"/>
          <w:szCs w:val="24"/>
        </w:rPr>
        <w:t>in</w:t>
      </w:r>
      <w:proofErr w:type="gramEnd"/>
      <w:r w:rsidRPr="002A51CE">
        <w:rPr>
          <w:rFonts w:ascii="Times New Roman" w:hAnsi="Times New Roman" w:cs="Times New Roman"/>
          <w:i/>
          <w:sz w:val="24"/>
          <w:szCs w:val="24"/>
        </w:rPr>
        <w:t xml:space="preserve">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differentiation – de differentiation and re-differentiation.</w:t>
      </w:r>
    </w:p>
    <w:p w14:paraId="637178DC" w14:textId="1263787C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2.</w:t>
      </w:r>
      <w:r w:rsidRPr="002A51CE">
        <w:rPr>
          <w:rFonts w:ascii="Times New Roman" w:hAnsi="Times New Roman" w:cs="Times New Roman"/>
          <w:sz w:val="24"/>
          <w:szCs w:val="24"/>
        </w:rPr>
        <w:tab/>
        <w:t>Tissue culture medium – Basic components in tissue culture medium – Solidand liquid medium; Murashige and Skoog medium – composition andpreparation.</w:t>
      </w:r>
    </w:p>
    <w:p w14:paraId="1336845D" w14:textId="33454D80" w:rsidR="00F87AFD" w:rsidRPr="002A51CE" w:rsidRDefault="00F87AFD" w:rsidP="00F87AFD">
      <w:pPr>
        <w:shd w:val="clear" w:color="auto" w:fill="FFFFFF"/>
        <w:tabs>
          <w:tab w:val="left" w:pos="811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3.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Aseptic techniques in </w:t>
      </w:r>
      <w:r w:rsidRPr="002A51CE">
        <w:rPr>
          <w:rFonts w:ascii="Times New Roman" w:hAnsi="Times New Roman" w:cs="Times New Roman"/>
          <w:i/>
          <w:iCs/>
          <w:sz w:val="24"/>
          <w:szCs w:val="24"/>
        </w:rPr>
        <w:t xml:space="preserve">in vitro </w:t>
      </w:r>
      <w:r w:rsidRPr="002A51CE">
        <w:rPr>
          <w:rFonts w:ascii="Times New Roman" w:hAnsi="Times New Roman" w:cs="Times New Roman"/>
          <w:sz w:val="24"/>
          <w:szCs w:val="24"/>
        </w:rPr>
        <w:t>culture – sterilization – different methods –sterilization of instruments and glassware, medium, explants; workingprinciple of laminar air flow and autoclave.</w:t>
      </w:r>
    </w:p>
    <w:p w14:paraId="2D80A19A" w14:textId="17909A36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4.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Preparation of explants– surface sterilization, inoculation,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incubation,subculturing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.   </w:t>
      </w:r>
    </w:p>
    <w:p w14:paraId="3AC4652A" w14:textId="46C83781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5.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Micropropagation - Different methods – apical, axillary bud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proliferation,direct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and indirect organogenesis and somatic embryogenesis.</w:t>
      </w:r>
    </w:p>
    <w:p w14:paraId="1B69DC65" w14:textId="0EC2D15E" w:rsidR="00F87AFD" w:rsidRPr="002A51CE" w:rsidRDefault="00F87AFD" w:rsidP="00F87AFD">
      <w:pPr>
        <w:shd w:val="clear" w:color="auto" w:fill="FFFFFF"/>
        <w:tabs>
          <w:tab w:val="left" w:pos="720"/>
        </w:tabs>
        <w:spacing w:line="276" w:lineRule="auto"/>
        <w:ind w:left="360" w:right="5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pacing w:val="-1"/>
          <w:sz w:val="24"/>
          <w:szCs w:val="24"/>
        </w:rPr>
        <w:t>6.</w:t>
      </w:r>
      <w:r w:rsidRPr="002A51CE">
        <w:rPr>
          <w:rFonts w:ascii="Times New Roman" w:hAnsi="Times New Roman" w:cs="Times New Roman"/>
          <w:sz w:val="24"/>
          <w:szCs w:val="24"/>
        </w:rPr>
        <w:tab/>
        <w:t xml:space="preserve">Different phases of micropropagation – multiple shoot induction, shootelongation, </w:t>
      </w:r>
      <w:r w:rsidRPr="002A51CE">
        <w:rPr>
          <w:rFonts w:ascii="Times New Roman" w:hAnsi="Times New Roman" w:cs="Times New Roman"/>
          <w:i/>
          <w:iCs/>
          <w:sz w:val="24"/>
          <w:szCs w:val="24"/>
        </w:rPr>
        <w:t xml:space="preserve">in vitro </w:t>
      </w:r>
      <w:r w:rsidRPr="002A51CE">
        <w:rPr>
          <w:rFonts w:ascii="Times New Roman" w:hAnsi="Times New Roman" w:cs="Times New Roman"/>
          <w:sz w:val="24"/>
          <w:szCs w:val="24"/>
        </w:rPr>
        <w:t xml:space="preserve">and </w:t>
      </w:r>
      <w:r w:rsidRPr="002A51CE">
        <w:rPr>
          <w:rFonts w:ascii="Times New Roman" w:hAnsi="Times New Roman" w:cs="Times New Roman"/>
          <w:i/>
          <w:iCs/>
          <w:sz w:val="24"/>
          <w:szCs w:val="24"/>
        </w:rPr>
        <w:t xml:space="preserve">in vivo </w:t>
      </w:r>
      <w:r w:rsidRPr="002A51CE">
        <w:rPr>
          <w:rFonts w:ascii="Times New Roman" w:hAnsi="Times New Roman" w:cs="Times New Roman"/>
          <w:sz w:val="24"/>
          <w:szCs w:val="24"/>
        </w:rPr>
        <w:t>rooting hardening, transplantation and field evaluation; advantages and disadvantages of micropropogation, somaclonal variation.</w:t>
      </w:r>
    </w:p>
    <w:p w14:paraId="2C08525D" w14:textId="6A70DBB9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Module II (8 Hours)</w:t>
      </w:r>
    </w:p>
    <w:p w14:paraId="21EA03D7" w14:textId="77777777" w:rsidR="00F87AFD" w:rsidRPr="002A51CE" w:rsidRDefault="00F87AFD" w:rsidP="00F87AFD">
      <w:pPr>
        <w:shd w:val="clear" w:color="auto" w:fill="FFFFFF"/>
        <w:spacing w:before="240" w:line="276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1.  Methods and Applications of tissue culture:</w:t>
      </w:r>
    </w:p>
    <w:p w14:paraId="29A21C82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Shoot tip and meristem culture</w:t>
      </w:r>
    </w:p>
    <w:p w14:paraId="4B2C730E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Somatic embryogenesis and synthetic seed production</w:t>
      </w:r>
    </w:p>
    <w:p w14:paraId="0346B309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Embryo culture</w:t>
      </w:r>
    </w:p>
    <w:p w14:paraId="4A4F16AB" w14:textId="65AE21CE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lastRenderedPageBreak/>
        <w:t xml:space="preserve">Protoplast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isolation  culture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  and   regeneration  -  transformation  andtransgenics</w:t>
      </w:r>
    </w:p>
    <w:p w14:paraId="57257304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  <w:tab w:val="left" w:pos="1147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Somatic cell hybridization, cybridization.</w:t>
      </w:r>
    </w:p>
    <w:p w14:paraId="52BA4994" w14:textId="463ECC25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  <w:tab w:val="left" w:pos="1286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i/>
          <w:sz w:val="24"/>
          <w:szCs w:val="24"/>
        </w:rPr>
        <w:t>In  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secondary   metabolite   production - cell  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immobilization,bioreactors</w:t>
      </w:r>
      <w:proofErr w:type="gramEnd"/>
    </w:p>
    <w:p w14:paraId="4FA58689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i/>
          <w:sz w:val="24"/>
          <w:szCs w:val="24"/>
        </w:rPr>
        <w:t>In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production of haploids – anther and pollen culture</w:t>
      </w:r>
    </w:p>
    <w:p w14:paraId="1C271275" w14:textId="77777777" w:rsidR="00F87AFD" w:rsidRPr="002A51CE" w:rsidRDefault="00F87AFD" w:rsidP="00F87AFD">
      <w:pPr>
        <w:pStyle w:val="ListParagraph"/>
        <w:numPr>
          <w:ilvl w:val="0"/>
          <w:numId w:val="2"/>
        </w:numPr>
        <w:shd w:val="clear" w:color="auto" w:fill="FFFFFF"/>
        <w:tabs>
          <w:tab w:val="left" w:pos="990"/>
        </w:tabs>
        <w:spacing w:before="758" w:line="276" w:lineRule="auto"/>
        <w:ind w:hanging="540"/>
        <w:jc w:val="both"/>
        <w:rPr>
          <w:rFonts w:ascii="Times New Roman" w:hAnsi="Times New Roman" w:cs="Times New Roman"/>
          <w:sz w:val="24"/>
          <w:szCs w:val="24"/>
        </w:rPr>
      </w:pPr>
      <w:r w:rsidRPr="002A51CE">
        <w:rPr>
          <w:rFonts w:ascii="Times New Roman" w:hAnsi="Times New Roman" w:cs="Times New Roman"/>
          <w:i/>
          <w:sz w:val="24"/>
          <w:szCs w:val="24"/>
        </w:rPr>
        <w:t>In vitro</w:t>
      </w:r>
      <w:r w:rsidRPr="002A51CE">
        <w:rPr>
          <w:rFonts w:ascii="Times New Roman" w:hAnsi="Times New Roman" w:cs="Times New Roman"/>
          <w:sz w:val="24"/>
          <w:szCs w:val="24"/>
        </w:rPr>
        <w:t xml:space="preserve"> preservation of germplasm</w:t>
      </w:r>
    </w:p>
    <w:p w14:paraId="14948CCB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148085" w14:textId="1C2CABA9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Practical (</w:t>
      </w:r>
      <w:r w:rsidR="002A51CE" w:rsidRPr="002A51CE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r w:rsidRPr="002A51CE">
        <w:rPr>
          <w:rFonts w:ascii="Times New Roman" w:hAnsi="Times New Roman" w:cs="Times New Roman"/>
          <w:b/>
          <w:bCs/>
          <w:sz w:val="24"/>
          <w:szCs w:val="24"/>
        </w:rPr>
        <w:t>Hours)</w:t>
      </w:r>
    </w:p>
    <w:p w14:paraId="79DCA3A3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before="235" w:after="0" w:line="276" w:lineRule="auto"/>
        <w:ind w:left="630" w:hanging="540"/>
        <w:contextualSpacing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Preparation of nutrient medium – Murashige and Skoog medium using stock solutions,</w:t>
      </w:r>
    </w:p>
    <w:p w14:paraId="207EA684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ind w:left="360" w:hanging="27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Familiarize the technique of preparation of explants, surface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sterilization,inoculation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and subculturing.</w:t>
      </w:r>
    </w:p>
    <w:p w14:paraId="35C6EAFF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ind w:left="630" w:hanging="54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Preparation of synthetic seeds</w:t>
      </w:r>
    </w:p>
    <w:p w14:paraId="2B3218B2" w14:textId="77777777" w:rsidR="00F87AFD" w:rsidRPr="002A51CE" w:rsidRDefault="00F87AFD" w:rsidP="00F87AFD">
      <w:pPr>
        <w:widowControl w:val="0"/>
        <w:numPr>
          <w:ilvl w:val="0"/>
          <w:numId w:val="3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0" w:line="276" w:lineRule="auto"/>
        <w:ind w:left="630" w:hanging="540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Demonstration of anther culture</w:t>
      </w:r>
    </w:p>
    <w:p w14:paraId="117AF494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9CEF91" w14:textId="77777777" w:rsidR="00F87AFD" w:rsidRPr="002A51CE" w:rsidRDefault="00F87AFD" w:rsidP="00F87AF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51CE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14:paraId="686F3C50" w14:textId="77777777" w:rsidR="002A51CE" w:rsidRPr="002A51CE" w:rsidRDefault="00F87AFD" w:rsidP="002A51CE">
      <w:pPr>
        <w:widowControl w:val="0"/>
        <w:numPr>
          <w:ilvl w:val="0"/>
          <w:numId w:val="4"/>
        </w:numPr>
        <w:shd w:val="clear" w:color="auto" w:fill="FFFFFF"/>
        <w:tabs>
          <w:tab w:val="left" w:pos="270"/>
        </w:tabs>
        <w:autoSpaceDE w:val="0"/>
        <w:autoSpaceDN w:val="0"/>
        <w:adjustRightInd w:val="0"/>
        <w:spacing w:after="0" w:line="276" w:lineRule="auto"/>
        <w:ind w:left="270" w:hanging="270"/>
        <w:contextualSpacing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> </w:t>
      </w:r>
      <w:r w:rsidR="002A51CE" w:rsidRPr="002A51CE">
        <w:rPr>
          <w:rFonts w:ascii="Times New Roman" w:hAnsi="Times New Roman" w:cs="Times New Roman"/>
          <w:sz w:val="24"/>
          <w:szCs w:val="24"/>
        </w:rPr>
        <w:t>Gamborg, O.L. &amp; G.C. Philips (Eds.) (1995). Plant Cell, Tissue and Organ Culture: Fundamental Methods. Narosa Pulishing House, New Delhi.</w:t>
      </w:r>
    </w:p>
    <w:p w14:paraId="0E69AAC6" w14:textId="77777777" w:rsidR="002A51CE" w:rsidRPr="002A51CE" w:rsidRDefault="002A51CE" w:rsidP="002A51CE">
      <w:pPr>
        <w:widowControl w:val="0"/>
        <w:numPr>
          <w:ilvl w:val="0"/>
          <w:numId w:val="4"/>
        </w:numPr>
        <w:shd w:val="clear" w:color="auto" w:fill="FFFFFF"/>
        <w:tabs>
          <w:tab w:val="left" w:pos="270"/>
        </w:tabs>
        <w:autoSpaceDE w:val="0"/>
        <w:autoSpaceDN w:val="0"/>
        <w:adjustRightInd w:val="0"/>
        <w:spacing w:after="0" w:line="276" w:lineRule="auto"/>
        <w:ind w:left="270" w:hanging="270"/>
        <w:jc w:val="both"/>
        <w:rPr>
          <w:rFonts w:ascii="Times New Roman" w:hAnsi="Times New Roman" w:cs="Times New Roman"/>
          <w:spacing w:val="-8"/>
          <w:sz w:val="24"/>
          <w:szCs w:val="24"/>
        </w:rPr>
      </w:pPr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Razdan MK (1995) Introduction to Plant Tissue Culture. Oxford &amp; IBH publishing Co. Pvt. </w:t>
      </w:r>
      <w:r w:rsidRPr="002A51CE">
        <w:rPr>
          <w:rFonts w:ascii="Times New Roman" w:hAnsi="Times New Roman" w:cs="Times New Roman"/>
          <w:sz w:val="24"/>
          <w:szCs w:val="24"/>
        </w:rPr>
        <w:t>Ltd.</w:t>
      </w:r>
    </w:p>
    <w:p w14:paraId="06C91C04" w14:textId="77777777" w:rsidR="002A51CE" w:rsidRPr="002A51CE" w:rsidRDefault="002A51CE" w:rsidP="002A51CE">
      <w:pPr>
        <w:widowControl w:val="0"/>
        <w:numPr>
          <w:ilvl w:val="0"/>
          <w:numId w:val="4"/>
        </w:numPr>
        <w:shd w:val="clear" w:color="auto" w:fill="FFFFFF"/>
        <w:tabs>
          <w:tab w:val="left" w:pos="270"/>
        </w:tabs>
        <w:autoSpaceDE w:val="0"/>
        <w:autoSpaceDN w:val="0"/>
        <w:adjustRightInd w:val="0"/>
        <w:spacing w:after="0" w:line="276" w:lineRule="auto"/>
        <w:ind w:left="270" w:hanging="270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2A51CE">
        <w:rPr>
          <w:rFonts w:ascii="Times New Roman" w:hAnsi="Times New Roman" w:cs="Times New Roman"/>
          <w:spacing w:val="-5"/>
          <w:sz w:val="24"/>
          <w:szCs w:val="24"/>
        </w:rPr>
        <w:t>Reinert &amp; Bajaj. Plant Cell, Tissue and Organ Culture.</w:t>
      </w:r>
    </w:p>
    <w:p w14:paraId="6C446DC3" w14:textId="77777777" w:rsidR="002A51CE" w:rsidRPr="002A51CE" w:rsidRDefault="002A51CE" w:rsidP="002A51CE">
      <w:pPr>
        <w:pStyle w:val="ListParagraph"/>
        <w:widowControl/>
        <w:numPr>
          <w:ilvl w:val="0"/>
          <w:numId w:val="4"/>
        </w:numPr>
        <w:tabs>
          <w:tab w:val="left" w:pos="270"/>
        </w:tabs>
        <w:ind w:left="270" w:hanging="27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Edwin F. </w:t>
      </w:r>
      <w:proofErr w:type="gramStart"/>
      <w:r w:rsidRPr="002A51CE">
        <w:rPr>
          <w:rFonts w:ascii="Times New Roman" w:hAnsi="Times New Roman" w:cs="Times New Roman"/>
          <w:spacing w:val="-6"/>
          <w:sz w:val="24"/>
          <w:szCs w:val="24"/>
        </w:rPr>
        <w:t>George,Michael</w:t>
      </w:r>
      <w:proofErr w:type="gramEnd"/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 A. Hall and Geert-Jan De Klerk. (2008) Plant propagation by tissue culture Volume 1. The Background. </w:t>
      </w:r>
      <w:proofErr w:type="gramStart"/>
      <w:r w:rsidRPr="002A51CE">
        <w:rPr>
          <w:rFonts w:ascii="Times New Roman" w:hAnsi="Times New Roman" w:cs="Times New Roman"/>
          <w:spacing w:val="-6"/>
          <w:sz w:val="24"/>
          <w:szCs w:val="24"/>
        </w:rPr>
        <w:t>Springer,P.O.</w:t>
      </w:r>
      <w:proofErr w:type="gramEnd"/>
      <w:r w:rsidRPr="002A51CE">
        <w:rPr>
          <w:rFonts w:ascii="Times New Roman" w:hAnsi="Times New Roman" w:cs="Times New Roman"/>
          <w:spacing w:val="-6"/>
          <w:sz w:val="24"/>
          <w:szCs w:val="24"/>
        </w:rPr>
        <w:t xml:space="preserve"> Box 17, 3300 AA Dordrecht. The Netherlands.</w:t>
      </w:r>
    </w:p>
    <w:p w14:paraId="1833C768" w14:textId="77777777" w:rsidR="002A51CE" w:rsidRPr="002A51CE" w:rsidRDefault="002A51CE" w:rsidP="002A51CE">
      <w:pPr>
        <w:pStyle w:val="ListParagraph"/>
        <w:widowControl/>
        <w:numPr>
          <w:ilvl w:val="0"/>
          <w:numId w:val="4"/>
        </w:numPr>
        <w:tabs>
          <w:tab w:val="left" w:pos="270"/>
        </w:tabs>
        <w:ind w:left="270" w:hanging="270"/>
        <w:rPr>
          <w:rFonts w:ascii="Times New Roman" w:hAnsi="Times New Roman" w:cs="Times New Roman"/>
          <w:spacing w:val="-6"/>
          <w:sz w:val="24"/>
          <w:szCs w:val="24"/>
        </w:rPr>
      </w:pPr>
      <w:r w:rsidRPr="002A51CE">
        <w:rPr>
          <w:rFonts w:ascii="Times New Roman" w:hAnsi="Times New Roman" w:cs="Times New Roman"/>
          <w:spacing w:val="-6"/>
          <w:sz w:val="24"/>
          <w:szCs w:val="24"/>
        </w:rPr>
        <w:t>Madhavi Adhav (2010) Practical book of Biotechnology and Plan</w:t>
      </w:r>
      <w:r w:rsidRPr="002A51CE">
        <w:rPr>
          <w:rFonts w:ascii="Times New Roman" w:hAnsi="Times New Roman" w:cs="Times New Roman"/>
          <w:sz w:val="24"/>
          <w:szCs w:val="24"/>
        </w:rPr>
        <w:t>tTissue culture</w:t>
      </w:r>
    </w:p>
    <w:p w14:paraId="1575941C" w14:textId="77777777" w:rsidR="002A51CE" w:rsidRPr="002A51CE" w:rsidRDefault="002A51CE" w:rsidP="002A51CE">
      <w:pPr>
        <w:pStyle w:val="ListParagraph"/>
        <w:widowControl/>
        <w:numPr>
          <w:ilvl w:val="0"/>
          <w:numId w:val="4"/>
        </w:numPr>
        <w:tabs>
          <w:tab w:val="left" w:pos="270"/>
        </w:tabs>
        <w:ind w:left="270" w:hanging="270"/>
        <w:rPr>
          <w:rFonts w:ascii="Times New Roman" w:hAnsi="Times New Roman" w:cs="Times New Roman"/>
          <w:spacing w:val="-6"/>
          <w:sz w:val="24"/>
          <w:szCs w:val="24"/>
        </w:rPr>
      </w:pPr>
      <w:r w:rsidRPr="002A51CE">
        <w:rPr>
          <w:rFonts w:ascii="Times New Roman" w:hAnsi="Times New Roman" w:cs="Times New Roman"/>
          <w:sz w:val="24"/>
          <w:szCs w:val="24"/>
        </w:rPr>
        <w:t xml:space="preserve">Bhojwani, San Saran, Danu, Prem Kumar (2013) Tissue </w:t>
      </w:r>
      <w:proofErr w:type="gramStart"/>
      <w:r w:rsidRPr="002A51CE">
        <w:rPr>
          <w:rFonts w:ascii="Times New Roman" w:hAnsi="Times New Roman" w:cs="Times New Roman"/>
          <w:sz w:val="24"/>
          <w:szCs w:val="24"/>
        </w:rPr>
        <w:t>Culture :</w:t>
      </w:r>
      <w:proofErr w:type="gramEnd"/>
      <w:r w:rsidRPr="002A51CE">
        <w:rPr>
          <w:rFonts w:ascii="Times New Roman" w:hAnsi="Times New Roman" w:cs="Times New Roman"/>
          <w:sz w:val="24"/>
          <w:szCs w:val="24"/>
        </w:rPr>
        <w:t xml:space="preserve"> An Introductory Text </w:t>
      </w:r>
    </w:p>
    <w:p w14:paraId="680BC4B1" w14:textId="5ABFB9E8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2685AE97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04E27C4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74006E53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03CD18D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7C79749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p w14:paraId="335B0627" w14:textId="77777777" w:rsidR="00F87AFD" w:rsidRPr="002A51CE" w:rsidRDefault="00F87AFD" w:rsidP="00F87AFD">
      <w:pPr>
        <w:rPr>
          <w:rFonts w:ascii="Times New Roman" w:hAnsi="Times New Roman" w:cs="Times New Roman"/>
          <w:sz w:val="24"/>
          <w:szCs w:val="24"/>
        </w:rPr>
      </w:pPr>
    </w:p>
    <w:sectPr w:rsidR="00F87AFD" w:rsidRPr="002A51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4063"/>
    <w:multiLevelType w:val="hybridMultilevel"/>
    <w:tmpl w:val="BB4AB3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5E6E0C"/>
    <w:multiLevelType w:val="hybridMultilevel"/>
    <w:tmpl w:val="7D86FCD8"/>
    <w:lvl w:ilvl="0" w:tplc="8ABE2E6E">
      <w:start w:val="1"/>
      <w:numFmt w:val="decimal"/>
      <w:lvlText w:val="%1."/>
      <w:lvlJc w:val="left"/>
      <w:pPr>
        <w:ind w:left="108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9531EBF"/>
    <w:multiLevelType w:val="hybridMultilevel"/>
    <w:tmpl w:val="7B3E94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72814"/>
    <w:multiLevelType w:val="hybridMultilevel"/>
    <w:tmpl w:val="5FA00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953E08"/>
    <w:multiLevelType w:val="hybridMultilevel"/>
    <w:tmpl w:val="0E1EF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1C1977"/>
    <w:multiLevelType w:val="singleLevel"/>
    <w:tmpl w:val="D19AB76E"/>
    <w:lvl w:ilvl="0">
      <w:start w:val="1"/>
      <w:numFmt w:val="decimal"/>
      <w:lvlText w:val="%1."/>
      <w:legacy w:legacy="1" w:legacySpace="0" w:legacyIndent="360"/>
      <w:lvlJc w:val="left"/>
      <w:rPr>
        <w:rFonts w:ascii="Arial" w:hAnsi="Arial" w:cs="Arial" w:hint="default"/>
      </w:rPr>
    </w:lvl>
  </w:abstractNum>
  <w:abstractNum w:abstractNumId="6" w15:restartNumberingAfterBreak="0">
    <w:nsid w:val="6E08057B"/>
    <w:multiLevelType w:val="hybridMultilevel"/>
    <w:tmpl w:val="C422E360"/>
    <w:lvl w:ilvl="0" w:tplc="582619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9682007">
    <w:abstractNumId w:val="5"/>
  </w:num>
  <w:num w:numId="2" w16cid:durableId="544097926">
    <w:abstractNumId w:val="1"/>
  </w:num>
  <w:num w:numId="3" w16cid:durableId="762722289">
    <w:abstractNumId w:val="4"/>
  </w:num>
  <w:num w:numId="4" w16cid:durableId="1463157008">
    <w:abstractNumId w:val="3"/>
  </w:num>
  <w:num w:numId="5" w16cid:durableId="803158450">
    <w:abstractNumId w:val="0"/>
  </w:num>
  <w:num w:numId="6" w16cid:durableId="745033950">
    <w:abstractNumId w:val="2"/>
  </w:num>
  <w:num w:numId="7" w16cid:durableId="5360867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AFD"/>
    <w:rsid w:val="002A51CE"/>
    <w:rsid w:val="00B53EF8"/>
    <w:rsid w:val="00F87AFD"/>
    <w:rsid w:val="00FA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29783"/>
  <w15:chartTrackingRefBased/>
  <w15:docId w15:val="{74F2ABA6-5BB6-498E-81F3-C7F03E54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F87AF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Adinath E.S</dc:creator>
  <cp:keywords/>
  <dc:description/>
  <cp:lastModifiedBy>Adinath E.S</cp:lastModifiedBy>
  <cp:revision>2</cp:revision>
  <dcterms:created xsi:type="dcterms:W3CDTF">2023-11-07T06:12:00Z</dcterms:created>
  <dcterms:modified xsi:type="dcterms:W3CDTF">2023-11-08T15:58:00Z</dcterms:modified>
</cp:coreProperties>
</file>